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69" w:rsidRDefault="00D21D69" w:rsidP="0094115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D21D69" w:rsidRDefault="00D21D69" w:rsidP="0094115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๒๕๖๑ (๑ สิงหาคม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p w:rsidR="00D21D69" w:rsidRDefault="00D21D69" w:rsidP="00941158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Pr="00D21D69">
        <w:rPr>
          <w:rFonts w:ascii="TH SarabunPSK" w:hAnsi="TH SarabunPSK" w:cs="TH SarabunPSK" w:hint="cs"/>
          <w:b/>
          <w:bCs/>
          <w:sz w:val="28"/>
          <w:cs/>
        </w:rPr>
        <w:t>สถาบันวิจัยและพัฒนาแห่ง มก.</w:t>
      </w:r>
    </w:p>
    <w:p w:rsidR="00941158" w:rsidRPr="0033186F" w:rsidRDefault="00941158" w:rsidP="0094115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941158" w:rsidRPr="0033186F" w:rsidRDefault="00941158" w:rsidP="0094115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644708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941158" w:rsidRPr="00941158" w:rsidRDefault="00941158" w:rsidP="00941158">
      <w:pPr>
        <w:pStyle w:val="ListParagraph"/>
        <w:spacing w:before="120"/>
        <w:ind w:left="450"/>
        <w:jc w:val="center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Pr="00941158" w:rsidRDefault="00D21D69" w:rsidP="009411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>กิจกรรมความร่วมมือทางวิจัยที่สำคัญ</w:t>
      </w:r>
      <w:r w:rsidR="0094115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41158" w:rsidRPr="00941158">
        <w:rPr>
          <w:rFonts w:ascii="TH SarabunPSK" w:hAnsi="TH SarabunPSK" w:cs="TH SarabunPSK"/>
          <w:sz w:val="28"/>
          <w:cs/>
        </w:rPr>
        <w:t>เช่น การดำเนินงานด้านพันธมิตรด้านการวิจัย  เป็นต้น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:rsidTr="00217F5E">
        <w:tc>
          <w:tcPr>
            <w:tcW w:w="71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Pr="00941158" w:rsidRDefault="00D21D69" w:rsidP="0094115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>การพัฒนาบุคลากรด้านการวิจัยที่สำคัญ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:rsidTr="00217F5E">
        <w:tc>
          <w:tcPr>
            <w:tcW w:w="71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Default="00D21D69" w:rsidP="00D21D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 xml:space="preserve">กิจกรรมการเผยแพร่ผลงานวิจัยที่สำคัญ 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:rsidTr="00217F5E">
        <w:tc>
          <w:tcPr>
            <w:tcW w:w="71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514D" w:rsidRPr="00BE0EA8" w:rsidRDefault="000B514D" w:rsidP="00BE0EA8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Default="00D21D69" w:rsidP="00D21D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lastRenderedPageBreak/>
        <w:t>จำนวนและงบประมาณโครงการวิจัย</w:t>
      </w:r>
    </w:p>
    <w:tbl>
      <w:tblPr>
        <w:tblpPr w:leftFromText="180" w:rightFromText="180" w:vertAnchor="text" w:horzAnchor="margin" w:tblpY="2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5"/>
        <w:gridCol w:w="2655"/>
        <w:gridCol w:w="2655"/>
      </w:tblGrid>
      <w:tr w:rsidR="00D21D69" w:rsidRPr="00B03906" w:rsidTr="00D21D69">
        <w:trPr>
          <w:trHeight w:val="367"/>
        </w:trPr>
        <w:tc>
          <w:tcPr>
            <w:tcW w:w="4045" w:type="dxa"/>
            <w:vMerge w:val="restart"/>
            <w:vAlign w:val="center"/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ประเภททุน</w:t>
            </w:r>
            <w:r w:rsidRPr="00B03906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แหล่งทุน</w:t>
            </w:r>
          </w:p>
        </w:tc>
        <w:tc>
          <w:tcPr>
            <w:tcW w:w="2655" w:type="dxa"/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655" w:type="dxa"/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D21D69" w:rsidRPr="00B03906" w:rsidTr="00D21D69">
        <w:trPr>
          <w:trHeight w:val="367"/>
        </w:trPr>
        <w:tc>
          <w:tcPr>
            <w:tcW w:w="4045" w:type="dxa"/>
            <w:vMerge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21D69" w:rsidRPr="00B03906" w:rsidTr="00D2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มหาวิทยาลัยเกษตรศาสตร์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21D69" w:rsidRPr="00B03906" w:rsidRDefault="00D21D69" w:rsidP="00217F5E">
            <w:pPr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งบประมาณแผ่นดิน (ทุนอุดหนุนวิจัย มก.)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เงินงบประมาณมหาวิทยาลัยวิจัยแห่งชาติ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เงินรายได้ของมหาวิทยาลัย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เงินรายได้ของหน่วยงาน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single" w:sz="4" w:space="0" w:color="000000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ทุนส่วนตัว</w:t>
            </w:r>
          </w:p>
        </w:tc>
        <w:tc>
          <w:tcPr>
            <w:tcW w:w="2655" w:type="dxa"/>
            <w:tcBorders>
              <w:top w:val="dotted" w:sz="4" w:space="0" w:color="auto"/>
              <w:bottom w:val="single" w:sz="4" w:space="0" w:color="000000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single" w:sz="4" w:space="0" w:color="000000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แหล่งทุนอื่น</w:t>
            </w:r>
          </w:p>
        </w:tc>
        <w:tc>
          <w:tcPr>
            <w:tcW w:w="2655" w:type="dxa"/>
            <w:tcBorders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องค์กรรัฐ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องค์กรอิสระและเอกชน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1D69" w:rsidRPr="00B03906" w:rsidTr="00D21D69">
        <w:tc>
          <w:tcPr>
            <w:tcW w:w="4045" w:type="dxa"/>
            <w:tcBorders>
              <w:top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องค์กรต่างประเทศ</w:t>
            </w:r>
          </w:p>
        </w:tc>
        <w:tc>
          <w:tcPr>
            <w:tcW w:w="2655" w:type="dxa"/>
            <w:tcBorders>
              <w:top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</w:tcPr>
          <w:p w:rsidR="00D21D69" w:rsidRPr="00B03906" w:rsidRDefault="00D21D69" w:rsidP="00217F5E">
            <w:pPr>
              <w:tabs>
                <w:tab w:val="left" w:pos="211"/>
              </w:tabs>
              <w:spacing w:after="0" w:line="240" w:lineRule="auto"/>
              <w:ind w:right="-13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Pr="00D21D69" w:rsidRDefault="00D21D69" w:rsidP="00D21D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จำนวนบทความตีพิมพ์ในระดับชาติและนานาชาติ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10021" w:type="dxa"/>
        <w:tblInd w:w="-365" w:type="dxa"/>
        <w:tblLook w:val="04A0" w:firstRow="1" w:lastRow="0" w:firstColumn="1" w:lastColumn="0" w:noHBand="0" w:noVBand="1"/>
      </w:tblPr>
      <w:tblGrid>
        <w:gridCol w:w="2855"/>
        <w:gridCol w:w="1110"/>
        <w:gridCol w:w="990"/>
        <w:gridCol w:w="939"/>
        <w:gridCol w:w="1041"/>
        <w:gridCol w:w="990"/>
        <w:gridCol w:w="1008"/>
        <w:gridCol w:w="1088"/>
      </w:tblGrid>
      <w:tr w:rsidR="00D21D69" w:rsidRPr="00D21D69" w:rsidTr="00D21D69"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69" w:rsidRPr="00D21D69" w:rsidRDefault="00D21D69" w:rsidP="00D21D69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ล้านบาท</w:t>
            </w:r>
          </w:p>
        </w:tc>
      </w:tr>
      <w:tr w:rsidR="00D21D69" w:rsidRPr="00D21D69" w:rsidTr="00D21D69">
        <w:tc>
          <w:tcPr>
            <w:tcW w:w="2855" w:type="dxa"/>
            <w:vMerge w:val="restart"/>
            <w:tcBorders>
              <w:top w:val="single" w:sz="4" w:space="0" w:color="auto"/>
            </w:tcBorders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วิทยาเขต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D21D69" w:rsidRPr="00D21D69" w:rsidRDefault="00D21D69" w:rsidP="001105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</w:t>
            </w:r>
            <w:r w:rsidR="001105FC">
              <w:rPr>
                <w:rFonts w:ascii="TH SarabunPSK" w:hAnsi="TH SarabunPSK" w:cs="TH SarabunPSK"/>
                <w:b/>
                <w:bCs/>
                <w:sz w:val="28"/>
                <w:cs/>
              </w:rPr>
              <w:t>ทความตีพิมพ์เผยแพร่</w:t>
            </w:r>
          </w:p>
        </w:tc>
      </w:tr>
      <w:tr w:rsidR="00D21D69" w:rsidRPr="00D21D69" w:rsidTr="00D21D69">
        <w:tc>
          <w:tcPr>
            <w:tcW w:w="2855" w:type="dxa"/>
            <w:vMerge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</w:t>
            </w:r>
          </w:p>
        </w:tc>
        <w:tc>
          <w:tcPr>
            <w:tcW w:w="0" w:type="auto"/>
            <w:gridSpan w:val="3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การประชุมวิชาการ</w:t>
            </w:r>
          </w:p>
        </w:tc>
        <w:tc>
          <w:tcPr>
            <w:tcW w:w="0" w:type="auto"/>
            <w:vMerge w:val="restart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1105FC" w:rsidRPr="00D21D69" w:rsidTr="001105FC">
        <w:tc>
          <w:tcPr>
            <w:tcW w:w="2855" w:type="dxa"/>
            <w:vMerge/>
          </w:tcPr>
          <w:p w:rsidR="00D21D69" w:rsidRPr="00D21D69" w:rsidRDefault="00D21D69" w:rsidP="00D21D6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0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</w:t>
            </w:r>
          </w:p>
        </w:tc>
        <w:tc>
          <w:tcPr>
            <w:tcW w:w="990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939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1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</w:t>
            </w:r>
          </w:p>
        </w:tc>
        <w:tc>
          <w:tcPr>
            <w:tcW w:w="990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08" w:type="dxa"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vMerge/>
            <w:vAlign w:val="center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05FC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21D69">
              <w:rPr>
                <w:rFonts w:ascii="TH SarabunPSK" w:hAnsi="TH SarabunPSK" w:cs="TH SarabunPSK"/>
                <w:sz w:val="28"/>
                <w:cs/>
              </w:rPr>
              <w:t>บางเขน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05FC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21D69">
              <w:rPr>
                <w:rFonts w:ascii="TH SarabunPSK" w:hAnsi="TH SarabunPSK" w:cs="TH SarabunPSK"/>
                <w:sz w:val="28"/>
                <w:cs/>
              </w:rPr>
              <w:t>กำแพงแสน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05FC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21D69">
              <w:rPr>
                <w:rFonts w:ascii="TH SarabunPSK" w:hAnsi="TH SarabunPSK" w:cs="TH SarabunPSK"/>
                <w:sz w:val="28"/>
                <w:cs/>
              </w:rPr>
              <w:t>ศรีราชา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05FC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21D69">
              <w:rPr>
                <w:rFonts w:ascii="TH SarabunPSK" w:hAnsi="TH SarabunPSK" w:cs="TH SarabunPSK"/>
                <w:sz w:val="28"/>
                <w:cs/>
              </w:rPr>
              <w:t>เฉลิมพระเกียรติจังหวัดสกลนคร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1D69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Style w:val="IntenseEmphasis"/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5FC" w:rsidRPr="00D21D69" w:rsidTr="001105FC">
        <w:tc>
          <w:tcPr>
            <w:tcW w:w="2855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D6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 (ตัดซ้ำ)</w:t>
            </w:r>
          </w:p>
        </w:tc>
        <w:tc>
          <w:tcPr>
            <w:tcW w:w="111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9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1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</w:tcPr>
          <w:p w:rsidR="00D21D69" w:rsidRPr="00D21D69" w:rsidRDefault="00D21D69" w:rsidP="00D21D6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D21D69" w:rsidRPr="00D21D69" w:rsidRDefault="00D21D69" w:rsidP="001105FC">
            <w:pPr>
              <w:pStyle w:val="NoSpacing"/>
              <w:tabs>
                <w:tab w:val="left" w:pos="180"/>
                <w:tab w:val="center" w:pos="43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B514D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Default="00D21D69" w:rsidP="00D21D69">
      <w:pPr>
        <w:ind w:left="90"/>
        <w:rPr>
          <w:rFonts w:ascii="TH SarabunPSK" w:hAnsi="TH SarabunPSK" w:cs="TH SarabunPSK"/>
          <w:b/>
          <w:bCs/>
          <w:sz w:val="28"/>
        </w:rPr>
      </w:pPr>
    </w:p>
    <w:p w:rsidR="000B514D" w:rsidRPr="00D21D69" w:rsidRDefault="000B514D" w:rsidP="00D21D69">
      <w:pPr>
        <w:ind w:left="90"/>
        <w:rPr>
          <w:rFonts w:ascii="TH SarabunPSK" w:hAnsi="TH SarabunPSK" w:cs="TH SarabunPSK"/>
          <w:b/>
          <w:bCs/>
          <w:sz w:val="28"/>
        </w:rPr>
      </w:pPr>
    </w:p>
    <w:p w:rsidR="0098734E" w:rsidRDefault="00D21D69" w:rsidP="001105F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lastRenderedPageBreak/>
        <w:t>จำนวนผลงานวิจัยที่นำมาใช้อันก่อให้เกิดประโยชน์อย่างชัดเจน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1800"/>
      </w:tblGrid>
      <w:tr w:rsidR="00941158" w:rsidRPr="00156091" w:rsidTr="00217F5E">
        <w:trPr>
          <w:jc w:val="center"/>
        </w:trPr>
        <w:tc>
          <w:tcPr>
            <w:tcW w:w="5485" w:type="dxa"/>
          </w:tcPr>
          <w:p w:rsidR="00941158" w:rsidRPr="00941158" w:rsidRDefault="00941158" w:rsidP="00941158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1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 เชิง/ด้าน</w:t>
            </w:r>
          </w:p>
        </w:tc>
        <w:tc>
          <w:tcPr>
            <w:tcW w:w="1800" w:type="dxa"/>
          </w:tcPr>
          <w:p w:rsidR="00941158" w:rsidRPr="00156091" w:rsidRDefault="00941158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941158" w:rsidRPr="00F3659D" w:rsidTr="00217F5E">
        <w:trPr>
          <w:jc w:val="center"/>
        </w:trPr>
        <w:tc>
          <w:tcPr>
            <w:tcW w:w="5485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เชิงวิชาการ</w:t>
            </w:r>
          </w:p>
        </w:tc>
        <w:tc>
          <w:tcPr>
            <w:tcW w:w="1800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1158" w:rsidTr="00217F5E">
        <w:trPr>
          <w:jc w:val="center"/>
        </w:trPr>
        <w:tc>
          <w:tcPr>
            <w:tcW w:w="5485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1.1 ด้านการเรียนการสอน</w:t>
            </w:r>
          </w:p>
        </w:tc>
        <w:tc>
          <w:tcPr>
            <w:tcW w:w="1800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1158" w:rsidTr="00217F5E">
        <w:trPr>
          <w:jc w:val="center"/>
        </w:trPr>
        <w:tc>
          <w:tcPr>
            <w:tcW w:w="5485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1.2 ด้านการต่อยอดโครงการวิจัย</w:t>
            </w:r>
          </w:p>
        </w:tc>
        <w:tc>
          <w:tcPr>
            <w:tcW w:w="1800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1158" w:rsidTr="00217F5E">
        <w:trPr>
          <w:jc w:val="center"/>
        </w:trPr>
        <w:tc>
          <w:tcPr>
            <w:tcW w:w="5485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1.3 ด้านบรรยาย/ฝึกอบรม</w:t>
            </w:r>
          </w:p>
        </w:tc>
        <w:tc>
          <w:tcPr>
            <w:tcW w:w="1800" w:type="dxa"/>
          </w:tcPr>
          <w:p w:rsidR="00941158" w:rsidRDefault="00941158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1158" w:rsidRPr="00F3659D" w:rsidTr="00217F5E">
        <w:trPr>
          <w:jc w:val="center"/>
        </w:trPr>
        <w:tc>
          <w:tcPr>
            <w:tcW w:w="5485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เชิงพาณิชย์</w:t>
            </w:r>
          </w:p>
        </w:tc>
        <w:tc>
          <w:tcPr>
            <w:tcW w:w="1800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1158" w:rsidRPr="00F3659D" w:rsidTr="00217F5E">
        <w:trPr>
          <w:jc w:val="center"/>
        </w:trPr>
        <w:tc>
          <w:tcPr>
            <w:tcW w:w="5485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เชิงนโยบาย/บริหาร</w:t>
            </w:r>
          </w:p>
        </w:tc>
        <w:tc>
          <w:tcPr>
            <w:tcW w:w="1800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1158" w:rsidRPr="00F3659D" w:rsidTr="00217F5E">
        <w:trPr>
          <w:jc w:val="center"/>
        </w:trPr>
        <w:tc>
          <w:tcPr>
            <w:tcW w:w="5485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เชิงสาธารณะ</w:t>
            </w:r>
          </w:p>
        </w:tc>
        <w:tc>
          <w:tcPr>
            <w:tcW w:w="1800" w:type="dxa"/>
          </w:tcPr>
          <w:p w:rsidR="00941158" w:rsidRPr="00F3659D" w:rsidRDefault="00941158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1158" w:rsidRPr="00941158" w:rsidTr="00217F5E">
        <w:trPr>
          <w:jc w:val="center"/>
        </w:trPr>
        <w:tc>
          <w:tcPr>
            <w:tcW w:w="5485" w:type="dxa"/>
          </w:tcPr>
          <w:p w:rsidR="00941158" w:rsidRPr="00941158" w:rsidRDefault="00941158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11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</w:tcPr>
          <w:p w:rsidR="00941158" w:rsidRPr="00941158" w:rsidRDefault="00941158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158" w:rsidRPr="00941158" w:rsidRDefault="00941158" w:rsidP="00941158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B80036" w:rsidRDefault="00B80036" w:rsidP="001105FC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28"/>
          <w:cs/>
        </w:rPr>
        <w:sectPr w:rsidR="00B800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158" w:rsidRPr="00941158" w:rsidRDefault="00941158" w:rsidP="00B8003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ผลงานวิจัยที่ได้รับรางวัลระดับชาติ/นาน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๒๕๖๑ (๑ สิงหาคม พ.ศ.๒๕๖๑ – ๓๑ กรกฎาคม พ.ศ. ๒๕๖๒)</w:t>
      </w:r>
    </w:p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990"/>
        <w:gridCol w:w="1642"/>
        <w:gridCol w:w="3038"/>
        <w:gridCol w:w="2408"/>
        <w:gridCol w:w="1846"/>
        <w:gridCol w:w="1506"/>
        <w:gridCol w:w="1440"/>
        <w:gridCol w:w="1620"/>
      </w:tblGrid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80036" w:rsidP="00BE01E6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ผลงานวิจัยเรื่อง</w:t>
            </w: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</w:p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(ชื่อ-สกุล)</w:t>
            </w: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(ส่วนงาน)</w:t>
            </w: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01E6" w:rsidRPr="00BE01E6" w:rsidTr="00BE01E6">
        <w:tc>
          <w:tcPr>
            <w:tcW w:w="990" w:type="dxa"/>
            <w:vAlign w:val="center"/>
          </w:tcPr>
          <w:p w:rsidR="00BE01E6" w:rsidRDefault="00BE01E6" w:rsidP="00BE01E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:rsidTr="00BE01E6">
        <w:tc>
          <w:tcPr>
            <w:tcW w:w="990" w:type="dxa"/>
            <w:vAlign w:val="center"/>
          </w:tcPr>
          <w:p w:rsidR="00B80036" w:rsidRPr="00BE01E6" w:rsidRDefault="00BE01E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642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01E6" w:rsidRPr="00BE01E6" w:rsidTr="00BE01E6">
        <w:tc>
          <w:tcPr>
            <w:tcW w:w="990" w:type="dxa"/>
            <w:vAlign w:val="center"/>
          </w:tcPr>
          <w:p w:rsidR="00BE01E6" w:rsidRDefault="00BE01E6" w:rsidP="00BE01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01E6" w:rsidRPr="00941158" w:rsidRDefault="00BE01E6" w:rsidP="00BE01E6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941158" w:rsidRPr="00941158" w:rsidRDefault="00941158" w:rsidP="00941158">
      <w:pPr>
        <w:ind w:left="90"/>
        <w:rPr>
          <w:rFonts w:ascii="TH SarabunPSK" w:hAnsi="TH SarabunPSK" w:cs="TH SarabunPSK" w:hint="cs"/>
          <w:b/>
          <w:bCs/>
          <w:sz w:val="28"/>
        </w:rPr>
      </w:pPr>
    </w:p>
    <w:sectPr w:rsidR="00941158" w:rsidRPr="00941158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9"/>
    <w:rsid w:val="000B514D"/>
    <w:rsid w:val="001105FC"/>
    <w:rsid w:val="00123687"/>
    <w:rsid w:val="002A78CD"/>
    <w:rsid w:val="002D6D2D"/>
    <w:rsid w:val="003B7B34"/>
    <w:rsid w:val="005B694A"/>
    <w:rsid w:val="006C5CB7"/>
    <w:rsid w:val="008045A2"/>
    <w:rsid w:val="008107ED"/>
    <w:rsid w:val="00941158"/>
    <w:rsid w:val="00A613D3"/>
    <w:rsid w:val="00A72872"/>
    <w:rsid w:val="00B80036"/>
    <w:rsid w:val="00BE01E6"/>
    <w:rsid w:val="00BE0EA8"/>
    <w:rsid w:val="00D21D69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2019-08-14T02:00:00Z</dcterms:created>
  <dcterms:modified xsi:type="dcterms:W3CDTF">2019-08-14T04:49:00Z</dcterms:modified>
</cp:coreProperties>
</file>